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0853D" w14:textId="77777777" w:rsidR="00CD168B" w:rsidRDefault="00CD168B" w:rsidP="00CD168B">
      <w:pPr>
        <w:spacing w:line="480" w:lineRule="auto"/>
        <w:jc w:val="center"/>
        <w:rPr>
          <w:rFonts w:ascii="Times New Roman" w:hAnsi="Times New Roman" w:cs="Times New Roman"/>
          <w:sz w:val="24"/>
          <w:szCs w:val="24"/>
        </w:rPr>
      </w:pPr>
    </w:p>
    <w:p w14:paraId="7BA94499" w14:textId="77777777" w:rsidR="00CD168B" w:rsidRDefault="00CD168B" w:rsidP="00CD168B">
      <w:pPr>
        <w:spacing w:line="480" w:lineRule="auto"/>
        <w:jc w:val="center"/>
        <w:rPr>
          <w:rFonts w:ascii="Times New Roman" w:hAnsi="Times New Roman" w:cs="Times New Roman"/>
          <w:sz w:val="24"/>
          <w:szCs w:val="24"/>
        </w:rPr>
      </w:pPr>
    </w:p>
    <w:p w14:paraId="16DC9537" w14:textId="77777777" w:rsidR="00CD168B" w:rsidRDefault="00CD168B" w:rsidP="00CD168B">
      <w:pPr>
        <w:spacing w:line="480" w:lineRule="auto"/>
        <w:jc w:val="center"/>
        <w:rPr>
          <w:rFonts w:ascii="Times New Roman" w:hAnsi="Times New Roman" w:cs="Times New Roman"/>
          <w:sz w:val="24"/>
          <w:szCs w:val="24"/>
        </w:rPr>
      </w:pPr>
    </w:p>
    <w:p w14:paraId="086C64C1" w14:textId="0D426852" w:rsidR="00CD168B" w:rsidRDefault="00CD168B" w:rsidP="00CD168B">
      <w:pPr>
        <w:spacing w:line="480" w:lineRule="auto"/>
        <w:jc w:val="center"/>
        <w:rPr>
          <w:rFonts w:ascii="Times New Roman" w:hAnsi="Times New Roman" w:cs="Times New Roman"/>
          <w:sz w:val="24"/>
          <w:szCs w:val="24"/>
        </w:rPr>
      </w:pPr>
    </w:p>
    <w:p w14:paraId="47A8CD5B" w14:textId="77777777" w:rsidR="00CD168B" w:rsidRDefault="00CD168B" w:rsidP="00CD168B">
      <w:pPr>
        <w:spacing w:line="480" w:lineRule="auto"/>
        <w:jc w:val="center"/>
        <w:rPr>
          <w:rFonts w:ascii="Times New Roman" w:hAnsi="Times New Roman" w:cs="Times New Roman"/>
          <w:sz w:val="24"/>
          <w:szCs w:val="24"/>
        </w:rPr>
      </w:pPr>
    </w:p>
    <w:p w14:paraId="65212128" w14:textId="77777777" w:rsidR="00CD168B" w:rsidRDefault="00CD168B" w:rsidP="00CD168B">
      <w:pPr>
        <w:spacing w:line="480" w:lineRule="auto"/>
        <w:jc w:val="center"/>
        <w:rPr>
          <w:rFonts w:ascii="Times New Roman" w:hAnsi="Times New Roman" w:cs="Times New Roman"/>
          <w:sz w:val="24"/>
          <w:szCs w:val="24"/>
        </w:rPr>
      </w:pPr>
    </w:p>
    <w:p w14:paraId="4D5BD549" w14:textId="4161EF2B" w:rsidR="00E06DA0" w:rsidRPr="00E06DA0" w:rsidRDefault="00E97797" w:rsidP="00CD168B">
      <w:pPr>
        <w:spacing w:line="480" w:lineRule="auto"/>
        <w:jc w:val="center"/>
        <w:rPr>
          <w:rFonts w:ascii="Times New Roman" w:hAnsi="Times New Roman" w:cs="Times New Roman"/>
          <w:sz w:val="24"/>
          <w:szCs w:val="24"/>
        </w:rPr>
      </w:pPr>
      <w:r w:rsidRPr="00E06DA0">
        <w:rPr>
          <w:rFonts w:ascii="Times New Roman" w:hAnsi="Times New Roman" w:cs="Times New Roman"/>
          <w:sz w:val="24"/>
          <w:szCs w:val="24"/>
        </w:rPr>
        <w:t>Organizational Structure, Code of Ethics and Relationship Between Reward Systems and Goals</w:t>
      </w:r>
    </w:p>
    <w:p w14:paraId="57123A1E" w14:textId="77777777" w:rsidR="00E06DA0" w:rsidRPr="00E06DA0" w:rsidRDefault="00E97797" w:rsidP="00CD168B">
      <w:pPr>
        <w:spacing w:line="480" w:lineRule="auto"/>
        <w:jc w:val="center"/>
        <w:rPr>
          <w:rFonts w:ascii="Times New Roman" w:hAnsi="Times New Roman" w:cs="Times New Roman"/>
          <w:sz w:val="24"/>
          <w:szCs w:val="24"/>
        </w:rPr>
      </w:pPr>
      <w:r w:rsidRPr="00E06DA0">
        <w:rPr>
          <w:rFonts w:ascii="Times New Roman" w:hAnsi="Times New Roman" w:cs="Times New Roman"/>
          <w:sz w:val="24"/>
          <w:szCs w:val="24"/>
        </w:rPr>
        <w:t>Name of Student</w:t>
      </w:r>
    </w:p>
    <w:p w14:paraId="714C809D" w14:textId="41D40BD4" w:rsidR="00E06DA0" w:rsidRPr="00E06DA0" w:rsidRDefault="00E97797" w:rsidP="00CD168B">
      <w:pPr>
        <w:spacing w:line="480" w:lineRule="auto"/>
        <w:jc w:val="center"/>
        <w:rPr>
          <w:rFonts w:ascii="Times New Roman" w:hAnsi="Times New Roman" w:cs="Times New Roman"/>
          <w:sz w:val="24"/>
          <w:szCs w:val="24"/>
        </w:rPr>
      </w:pPr>
      <w:r w:rsidRPr="00E06DA0">
        <w:rPr>
          <w:rFonts w:ascii="Times New Roman" w:hAnsi="Times New Roman" w:cs="Times New Roman"/>
          <w:sz w:val="24"/>
          <w:szCs w:val="24"/>
        </w:rPr>
        <w:t xml:space="preserve">Institution </w:t>
      </w:r>
      <w:r w:rsidR="00CD168B">
        <w:rPr>
          <w:rFonts w:ascii="Times New Roman" w:hAnsi="Times New Roman" w:cs="Times New Roman"/>
          <w:sz w:val="24"/>
          <w:szCs w:val="24"/>
        </w:rPr>
        <w:t>A</w:t>
      </w:r>
      <w:r w:rsidRPr="00E06DA0">
        <w:rPr>
          <w:rFonts w:ascii="Times New Roman" w:hAnsi="Times New Roman" w:cs="Times New Roman"/>
          <w:sz w:val="24"/>
          <w:szCs w:val="24"/>
        </w:rPr>
        <w:t>ffiliation</w:t>
      </w:r>
      <w:r w:rsidR="00CD168B">
        <w:rPr>
          <w:rFonts w:ascii="Times New Roman" w:hAnsi="Times New Roman" w:cs="Times New Roman"/>
          <w:sz w:val="24"/>
          <w:szCs w:val="24"/>
        </w:rPr>
        <w:t>s</w:t>
      </w:r>
    </w:p>
    <w:p w14:paraId="6073558C" w14:textId="77777777" w:rsidR="000D3C54" w:rsidRDefault="00E97797" w:rsidP="00CD168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7C22FC" w14:textId="226038E4" w:rsidR="00923DEE" w:rsidRDefault="00E97797" w:rsidP="00CD168B">
      <w:pPr>
        <w:spacing w:line="480" w:lineRule="auto"/>
        <w:jc w:val="center"/>
        <w:rPr>
          <w:rFonts w:ascii="Times New Roman" w:hAnsi="Times New Roman" w:cs="Times New Roman"/>
          <w:sz w:val="24"/>
          <w:szCs w:val="24"/>
        </w:rPr>
      </w:pPr>
      <w:r w:rsidRPr="008C64A3">
        <w:rPr>
          <w:rFonts w:ascii="Times New Roman" w:hAnsi="Times New Roman" w:cs="Times New Roman"/>
          <w:sz w:val="24"/>
          <w:szCs w:val="24"/>
        </w:rPr>
        <w:lastRenderedPageBreak/>
        <w:t>Organizational Structure, Code of Ethics and Relationship Between Reward Systems and Goals</w:t>
      </w:r>
    </w:p>
    <w:p w14:paraId="337D20B2" w14:textId="77777777" w:rsidR="00923DEE" w:rsidRDefault="00E97797" w:rsidP="00CD168B">
      <w:pPr>
        <w:spacing w:line="480" w:lineRule="auto"/>
        <w:ind w:firstLine="720"/>
        <w:rPr>
          <w:rFonts w:ascii="Times New Roman" w:hAnsi="Times New Roman" w:cs="Times New Roman"/>
          <w:sz w:val="24"/>
          <w:szCs w:val="24"/>
        </w:rPr>
      </w:pPr>
      <w:r w:rsidRPr="00E06DA0">
        <w:rPr>
          <w:rFonts w:ascii="Times New Roman" w:hAnsi="Times New Roman" w:cs="Times New Roman"/>
          <w:sz w:val="24"/>
          <w:szCs w:val="24"/>
        </w:rPr>
        <w:t xml:space="preserve">A stakeholder is an investor in a company and without whose support the company stops to </w:t>
      </w:r>
      <w:r w:rsidR="002A629E">
        <w:rPr>
          <w:rFonts w:ascii="Times New Roman" w:hAnsi="Times New Roman" w:cs="Times New Roman"/>
          <w:sz w:val="24"/>
          <w:szCs w:val="24"/>
        </w:rPr>
        <w:t xml:space="preserve">function properly </w:t>
      </w:r>
      <w:r w:rsidRPr="00E06DA0">
        <w:rPr>
          <w:rFonts w:ascii="Times New Roman" w:hAnsi="Times New Roman" w:cs="Times New Roman"/>
          <w:sz w:val="24"/>
          <w:szCs w:val="24"/>
        </w:rPr>
        <w:t>(McEwan, 2015).</w:t>
      </w:r>
      <w:r w:rsidR="00F676D1">
        <w:rPr>
          <w:rFonts w:ascii="Times New Roman" w:hAnsi="Times New Roman" w:cs="Times New Roman"/>
          <w:sz w:val="24"/>
          <w:szCs w:val="24"/>
        </w:rPr>
        <w:t xml:space="preserve"> </w:t>
      </w:r>
      <w:r w:rsidRPr="00E06DA0">
        <w:rPr>
          <w:rFonts w:ascii="Times New Roman" w:hAnsi="Times New Roman" w:cs="Times New Roman"/>
          <w:sz w:val="24"/>
          <w:szCs w:val="24"/>
        </w:rPr>
        <w:t>Stakeholders play a key role in the decision-making process. Stakeholders can be classified to two:</w:t>
      </w:r>
      <w:r w:rsidR="00642E58">
        <w:rPr>
          <w:rFonts w:ascii="Times New Roman" w:hAnsi="Times New Roman" w:cs="Times New Roman"/>
          <w:sz w:val="24"/>
          <w:szCs w:val="24"/>
        </w:rPr>
        <w:t xml:space="preserve"> First,</w:t>
      </w:r>
      <w:r w:rsidRPr="00E06DA0">
        <w:rPr>
          <w:rFonts w:ascii="Times New Roman" w:hAnsi="Times New Roman" w:cs="Times New Roman"/>
          <w:sz w:val="24"/>
          <w:szCs w:val="24"/>
        </w:rPr>
        <w:t xml:space="preserve"> internal stakeholders</w:t>
      </w:r>
      <w:r w:rsidR="002A629E">
        <w:rPr>
          <w:rFonts w:ascii="Times New Roman" w:hAnsi="Times New Roman" w:cs="Times New Roman"/>
          <w:sz w:val="24"/>
          <w:szCs w:val="24"/>
        </w:rPr>
        <w:t>;</w:t>
      </w:r>
      <w:r w:rsidRPr="00E06DA0">
        <w:rPr>
          <w:rFonts w:ascii="Times New Roman" w:hAnsi="Times New Roman" w:cs="Times New Roman"/>
          <w:sz w:val="24"/>
          <w:szCs w:val="24"/>
        </w:rPr>
        <w:t xml:space="preserve"> the</w:t>
      </w:r>
      <w:r w:rsidRPr="00E06DA0">
        <w:rPr>
          <w:rFonts w:ascii="Times New Roman" w:hAnsi="Times New Roman" w:cs="Times New Roman"/>
          <w:sz w:val="24"/>
          <w:szCs w:val="24"/>
        </w:rPr>
        <w:t>se are persons or groups that are actively engaged in the day to day operations of the company.</w:t>
      </w:r>
      <w:r w:rsidR="003C5AB1">
        <w:rPr>
          <w:rFonts w:ascii="Times New Roman" w:hAnsi="Times New Roman" w:cs="Times New Roman"/>
          <w:sz w:val="24"/>
          <w:szCs w:val="24"/>
        </w:rPr>
        <w:t xml:space="preserve"> </w:t>
      </w:r>
      <w:r w:rsidR="00642E58">
        <w:rPr>
          <w:rFonts w:ascii="Times New Roman" w:hAnsi="Times New Roman" w:cs="Times New Roman"/>
          <w:sz w:val="24"/>
          <w:szCs w:val="24"/>
        </w:rPr>
        <w:t>Second,</w:t>
      </w:r>
      <w:r w:rsidRPr="00E06DA0">
        <w:rPr>
          <w:rFonts w:ascii="Times New Roman" w:hAnsi="Times New Roman" w:cs="Times New Roman"/>
          <w:sz w:val="24"/>
          <w:szCs w:val="24"/>
        </w:rPr>
        <w:t xml:space="preserve"> external shareholders</w:t>
      </w:r>
      <w:r w:rsidR="00D50EFC">
        <w:rPr>
          <w:rFonts w:ascii="Times New Roman" w:hAnsi="Times New Roman" w:cs="Times New Roman"/>
          <w:sz w:val="24"/>
          <w:szCs w:val="24"/>
        </w:rPr>
        <w:t>;</w:t>
      </w:r>
      <w:r w:rsidRPr="00E06DA0">
        <w:rPr>
          <w:rFonts w:ascii="Times New Roman" w:hAnsi="Times New Roman" w:cs="Times New Roman"/>
          <w:sz w:val="24"/>
          <w:szCs w:val="24"/>
        </w:rPr>
        <w:t xml:space="preserve"> this group of stakeholders contributes passively to the success of the company, (McEwan, 2015). In a corporate set up, for exampl</w:t>
      </w:r>
      <w:r w:rsidRPr="00E06DA0">
        <w:rPr>
          <w:rFonts w:ascii="Times New Roman" w:hAnsi="Times New Roman" w:cs="Times New Roman"/>
          <w:sz w:val="24"/>
          <w:szCs w:val="24"/>
        </w:rPr>
        <w:t xml:space="preserve">e, the Regional </w:t>
      </w:r>
      <w:r w:rsidR="00D50EFC">
        <w:rPr>
          <w:rFonts w:ascii="Times New Roman" w:hAnsi="Times New Roman" w:cs="Times New Roman"/>
          <w:sz w:val="24"/>
          <w:szCs w:val="24"/>
        </w:rPr>
        <w:t>S</w:t>
      </w:r>
      <w:r w:rsidRPr="00E06DA0">
        <w:rPr>
          <w:rFonts w:ascii="Times New Roman" w:hAnsi="Times New Roman" w:cs="Times New Roman"/>
          <w:sz w:val="24"/>
          <w:szCs w:val="24"/>
        </w:rPr>
        <w:t>upermarket where I work, there are several stakeholders: internal stakeholder's compromise of the family that owns the premise, employees and members of the public who loan us. External shareholders include customers, local government, sup</w:t>
      </w:r>
      <w:r w:rsidRPr="00E06DA0">
        <w:rPr>
          <w:rFonts w:ascii="Times New Roman" w:hAnsi="Times New Roman" w:cs="Times New Roman"/>
          <w:sz w:val="24"/>
          <w:szCs w:val="24"/>
        </w:rPr>
        <w:t>pliers and the general public. Internal stakeholders (owners and employees) earn value for themselves and the supermarket by funding the business and providing skills and other forms of expertise. External stakeholder</w:t>
      </w:r>
      <w:r w:rsidR="00D50EFC">
        <w:rPr>
          <w:rFonts w:ascii="Times New Roman" w:hAnsi="Times New Roman" w:cs="Times New Roman"/>
          <w:sz w:val="24"/>
          <w:szCs w:val="24"/>
        </w:rPr>
        <w:t>s</w:t>
      </w:r>
      <w:r w:rsidRPr="00E06DA0">
        <w:rPr>
          <w:rFonts w:ascii="Times New Roman" w:hAnsi="Times New Roman" w:cs="Times New Roman"/>
          <w:sz w:val="24"/>
          <w:szCs w:val="24"/>
        </w:rPr>
        <w:t xml:space="preserve"> enjoy the benefits of cooperating wit</w:t>
      </w:r>
      <w:r w:rsidRPr="00E06DA0">
        <w:rPr>
          <w:rFonts w:ascii="Times New Roman" w:hAnsi="Times New Roman" w:cs="Times New Roman"/>
          <w:sz w:val="24"/>
          <w:szCs w:val="24"/>
        </w:rPr>
        <w:t>h the firm. For example, our customers enjoy the variety of products we offer and in return, they pay to provide for us with revenue. The government enjoys tax revenue from us and in return, they provide for social amenities</w:t>
      </w:r>
      <w:r w:rsidR="003F28C6">
        <w:rPr>
          <w:rFonts w:ascii="Times New Roman" w:hAnsi="Times New Roman" w:cs="Times New Roman"/>
          <w:sz w:val="24"/>
          <w:szCs w:val="24"/>
        </w:rPr>
        <w:t xml:space="preserve"> and maintain law and order to ensure our business runs smoothly</w:t>
      </w:r>
      <w:r w:rsidRPr="00E06DA0">
        <w:rPr>
          <w:rFonts w:ascii="Times New Roman" w:hAnsi="Times New Roman" w:cs="Times New Roman"/>
          <w:sz w:val="24"/>
          <w:szCs w:val="24"/>
        </w:rPr>
        <w:t xml:space="preserve">. Regional </w:t>
      </w:r>
      <w:r w:rsidR="003F28C6">
        <w:rPr>
          <w:rFonts w:ascii="Times New Roman" w:hAnsi="Times New Roman" w:cs="Times New Roman"/>
          <w:sz w:val="24"/>
          <w:szCs w:val="24"/>
        </w:rPr>
        <w:t>S</w:t>
      </w:r>
      <w:r w:rsidRPr="00E06DA0">
        <w:rPr>
          <w:rFonts w:ascii="Times New Roman" w:hAnsi="Times New Roman" w:cs="Times New Roman"/>
          <w:sz w:val="24"/>
          <w:szCs w:val="24"/>
        </w:rPr>
        <w:t>upermarket</w:t>
      </w:r>
      <w:r w:rsidR="003F28C6">
        <w:rPr>
          <w:rFonts w:ascii="Times New Roman" w:hAnsi="Times New Roman" w:cs="Times New Roman"/>
          <w:sz w:val="24"/>
          <w:szCs w:val="24"/>
        </w:rPr>
        <w:t>’</w:t>
      </w:r>
      <w:r w:rsidRPr="00E06DA0">
        <w:rPr>
          <w:rFonts w:ascii="Times New Roman" w:hAnsi="Times New Roman" w:cs="Times New Roman"/>
          <w:sz w:val="24"/>
          <w:szCs w:val="24"/>
        </w:rPr>
        <w:t>s top management compr</w:t>
      </w:r>
      <w:r w:rsidR="0055746D">
        <w:rPr>
          <w:rFonts w:ascii="Times New Roman" w:hAnsi="Times New Roman" w:cs="Times New Roman"/>
          <w:sz w:val="24"/>
          <w:szCs w:val="24"/>
        </w:rPr>
        <w:t>i</w:t>
      </w:r>
      <w:r w:rsidRPr="00E06DA0">
        <w:rPr>
          <w:rFonts w:ascii="Times New Roman" w:hAnsi="Times New Roman" w:cs="Times New Roman"/>
          <w:sz w:val="24"/>
          <w:szCs w:val="24"/>
        </w:rPr>
        <w:t>ses of the family members who act as the CEOs, second in the management chain are the directors then the branch managers followed by the operations personnel.</w:t>
      </w:r>
    </w:p>
    <w:p w14:paraId="6FF22D29" w14:textId="77777777" w:rsidR="00923DEE" w:rsidRDefault="00E97797" w:rsidP="00CD168B">
      <w:pPr>
        <w:spacing w:line="480" w:lineRule="auto"/>
        <w:ind w:firstLine="720"/>
        <w:rPr>
          <w:rFonts w:ascii="Times New Roman" w:hAnsi="Times New Roman" w:cs="Times New Roman"/>
          <w:sz w:val="24"/>
          <w:szCs w:val="24"/>
        </w:rPr>
      </w:pPr>
      <w:r w:rsidRPr="00E06DA0">
        <w:rPr>
          <w:rFonts w:ascii="Times New Roman" w:hAnsi="Times New Roman" w:cs="Times New Roman"/>
          <w:sz w:val="24"/>
          <w:szCs w:val="24"/>
        </w:rPr>
        <w:t>Organizational structure refers to the power hierarchy in an organization (McEwan, 2015). Organization structures help</w:t>
      </w:r>
      <w:r w:rsidR="003E1056">
        <w:rPr>
          <w:rFonts w:ascii="Times New Roman" w:hAnsi="Times New Roman" w:cs="Times New Roman"/>
          <w:sz w:val="24"/>
          <w:szCs w:val="24"/>
        </w:rPr>
        <w:t xml:space="preserve"> to</w:t>
      </w:r>
      <w:r w:rsidRPr="00E06DA0">
        <w:rPr>
          <w:rFonts w:ascii="Times New Roman" w:hAnsi="Times New Roman" w:cs="Times New Roman"/>
          <w:sz w:val="24"/>
          <w:szCs w:val="24"/>
        </w:rPr>
        <w:t xml:space="preserve"> identify who performs which task and to whom the work progress is reported (McEwan, 2015). Regional </w:t>
      </w:r>
      <w:r w:rsidR="00904936">
        <w:rPr>
          <w:rFonts w:ascii="Times New Roman" w:hAnsi="Times New Roman" w:cs="Times New Roman"/>
          <w:sz w:val="24"/>
          <w:szCs w:val="24"/>
        </w:rPr>
        <w:t>S</w:t>
      </w:r>
      <w:r w:rsidRPr="00E06DA0">
        <w:rPr>
          <w:rFonts w:ascii="Times New Roman" w:hAnsi="Times New Roman" w:cs="Times New Roman"/>
          <w:sz w:val="24"/>
          <w:szCs w:val="24"/>
        </w:rPr>
        <w:t>upermarket follows a functional t</w:t>
      </w:r>
      <w:r w:rsidRPr="00E06DA0">
        <w:rPr>
          <w:rFonts w:ascii="Times New Roman" w:hAnsi="Times New Roman" w:cs="Times New Roman"/>
          <w:sz w:val="24"/>
          <w:szCs w:val="24"/>
        </w:rPr>
        <w:t xml:space="preserve">ype of organizational structure. Functional structures are split into smaller departments with specific roles and tasks. The </w:t>
      </w:r>
      <w:r w:rsidR="0032506A">
        <w:rPr>
          <w:rFonts w:ascii="Times New Roman" w:hAnsi="Times New Roman" w:cs="Times New Roman"/>
          <w:sz w:val="24"/>
          <w:szCs w:val="24"/>
        </w:rPr>
        <w:t>CEOs</w:t>
      </w:r>
      <w:r w:rsidRPr="00E06DA0">
        <w:rPr>
          <w:rFonts w:ascii="Times New Roman" w:hAnsi="Times New Roman" w:cs="Times New Roman"/>
          <w:sz w:val="24"/>
          <w:szCs w:val="24"/>
        </w:rPr>
        <w:t xml:space="preserve"> are top in the hierarchy chart followed by directors</w:t>
      </w:r>
      <w:r w:rsidR="0032506A">
        <w:rPr>
          <w:rFonts w:ascii="Times New Roman" w:hAnsi="Times New Roman" w:cs="Times New Roman"/>
          <w:sz w:val="24"/>
          <w:szCs w:val="24"/>
        </w:rPr>
        <w:t xml:space="preserve"> who</w:t>
      </w:r>
      <w:r w:rsidRPr="00E06DA0">
        <w:rPr>
          <w:rFonts w:ascii="Times New Roman" w:hAnsi="Times New Roman" w:cs="Times New Roman"/>
          <w:sz w:val="24"/>
          <w:szCs w:val="24"/>
        </w:rPr>
        <w:t xml:space="preserve"> oversee </w:t>
      </w:r>
      <w:r w:rsidRPr="00E06DA0">
        <w:rPr>
          <w:rFonts w:ascii="Times New Roman" w:hAnsi="Times New Roman" w:cs="Times New Roman"/>
          <w:sz w:val="24"/>
          <w:szCs w:val="24"/>
        </w:rPr>
        <w:lastRenderedPageBreak/>
        <w:t>various departments. Then there are the departmental managers</w:t>
      </w:r>
      <w:r w:rsidRPr="00E06DA0">
        <w:rPr>
          <w:rFonts w:ascii="Times New Roman" w:hAnsi="Times New Roman" w:cs="Times New Roman"/>
          <w:sz w:val="24"/>
          <w:szCs w:val="24"/>
        </w:rPr>
        <w:t xml:space="preserve">. </w:t>
      </w:r>
      <w:r w:rsidR="0032506A">
        <w:rPr>
          <w:rFonts w:ascii="Times New Roman" w:hAnsi="Times New Roman" w:cs="Times New Roman"/>
          <w:sz w:val="24"/>
          <w:szCs w:val="24"/>
        </w:rPr>
        <w:t>At the bo</w:t>
      </w:r>
      <w:r w:rsidRPr="00E06DA0">
        <w:rPr>
          <w:rFonts w:ascii="Times New Roman" w:hAnsi="Times New Roman" w:cs="Times New Roman"/>
          <w:sz w:val="24"/>
          <w:szCs w:val="24"/>
        </w:rPr>
        <w:t xml:space="preserve">ttom </w:t>
      </w:r>
      <w:r w:rsidR="0032506A">
        <w:rPr>
          <w:rFonts w:ascii="Times New Roman" w:hAnsi="Times New Roman" w:cs="Times New Roman"/>
          <w:sz w:val="24"/>
          <w:szCs w:val="24"/>
        </w:rPr>
        <w:t>of the</w:t>
      </w:r>
      <w:r w:rsidRPr="00E06DA0">
        <w:rPr>
          <w:rFonts w:ascii="Times New Roman" w:hAnsi="Times New Roman" w:cs="Times New Roman"/>
          <w:sz w:val="24"/>
          <w:szCs w:val="24"/>
        </w:rPr>
        <w:t xml:space="preserve"> hierarchy are the employees. Levels of accountability follow the hierarchy with family members being top in the management structure. Functional organizational structure suits the supermarket as employees are grouped according to the</w:t>
      </w:r>
      <w:r w:rsidRPr="00E06DA0">
        <w:rPr>
          <w:rFonts w:ascii="Times New Roman" w:hAnsi="Times New Roman" w:cs="Times New Roman"/>
          <w:sz w:val="24"/>
          <w:szCs w:val="24"/>
        </w:rPr>
        <w:t xml:space="preserve">ir skills. Employees good in marketing are given the marketing role; those good in finances are given the </w:t>
      </w:r>
      <w:r w:rsidR="009E3005">
        <w:rPr>
          <w:rFonts w:ascii="Times New Roman" w:hAnsi="Times New Roman" w:cs="Times New Roman"/>
          <w:sz w:val="24"/>
          <w:szCs w:val="24"/>
        </w:rPr>
        <w:t>accounting roles in the organization</w:t>
      </w:r>
      <w:r w:rsidRPr="00E06DA0">
        <w:rPr>
          <w:rFonts w:ascii="Times New Roman" w:hAnsi="Times New Roman" w:cs="Times New Roman"/>
          <w:sz w:val="24"/>
          <w:szCs w:val="24"/>
        </w:rPr>
        <w:t>. However, functional organizational structures suffer from communication breakdowns, (McEwan, 2015). The top mana</w:t>
      </w:r>
      <w:r w:rsidRPr="00E06DA0">
        <w:rPr>
          <w:rFonts w:ascii="Times New Roman" w:hAnsi="Times New Roman" w:cs="Times New Roman"/>
          <w:sz w:val="24"/>
          <w:szCs w:val="24"/>
        </w:rPr>
        <w:t>gers make important decisions without necessarily involving employees, who are also key players.</w:t>
      </w:r>
    </w:p>
    <w:p w14:paraId="2F84E8D6" w14:textId="77777777" w:rsidR="00923DEE" w:rsidRDefault="00E97797" w:rsidP="00CD168B">
      <w:pPr>
        <w:spacing w:line="480" w:lineRule="auto"/>
        <w:ind w:firstLine="720"/>
        <w:rPr>
          <w:rFonts w:ascii="Times New Roman" w:hAnsi="Times New Roman" w:cs="Times New Roman"/>
          <w:sz w:val="24"/>
          <w:szCs w:val="24"/>
        </w:rPr>
      </w:pPr>
      <w:r w:rsidRPr="00E06DA0">
        <w:rPr>
          <w:rFonts w:ascii="Times New Roman" w:hAnsi="Times New Roman" w:cs="Times New Roman"/>
          <w:sz w:val="24"/>
          <w:szCs w:val="24"/>
        </w:rPr>
        <w:t xml:space="preserve">Regional </w:t>
      </w:r>
      <w:r w:rsidR="009E3005">
        <w:rPr>
          <w:rFonts w:ascii="Times New Roman" w:hAnsi="Times New Roman" w:cs="Times New Roman"/>
          <w:sz w:val="24"/>
          <w:szCs w:val="24"/>
        </w:rPr>
        <w:t>S</w:t>
      </w:r>
      <w:r w:rsidRPr="00E06DA0">
        <w:rPr>
          <w:rFonts w:ascii="Times New Roman" w:hAnsi="Times New Roman" w:cs="Times New Roman"/>
          <w:sz w:val="24"/>
          <w:szCs w:val="24"/>
        </w:rPr>
        <w:t>upermarket follows a set of code of ethics that ensure its stakeholders conduct their roles with honesty and integrity. The supermarket has created a</w:t>
      </w:r>
      <w:r w:rsidRPr="00E06DA0">
        <w:rPr>
          <w:rFonts w:ascii="Times New Roman" w:hAnsi="Times New Roman" w:cs="Times New Roman"/>
          <w:sz w:val="24"/>
          <w:szCs w:val="24"/>
        </w:rPr>
        <w:t xml:space="preserve"> post</w:t>
      </w:r>
      <w:r w:rsidR="009E3005">
        <w:rPr>
          <w:rFonts w:ascii="Times New Roman" w:hAnsi="Times New Roman" w:cs="Times New Roman"/>
          <w:sz w:val="24"/>
          <w:szCs w:val="24"/>
        </w:rPr>
        <w:t xml:space="preserve"> of </w:t>
      </w:r>
      <w:r w:rsidRPr="00E06DA0">
        <w:rPr>
          <w:rFonts w:ascii="Times New Roman" w:hAnsi="Times New Roman" w:cs="Times New Roman"/>
          <w:sz w:val="24"/>
          <w:szCs w:val="24"/>
        </w:rPr>
        <w:t>the ethics and compliance committee. This committee is charged with the task of ensuring that global ethical standards are reached. Global ethical standards encapsulate high levels of integrity transparency and honesty within the workplace (Messik</w:t>
      </w:r>
      <w:r w:rsidRPr="00E06DA0">
        <w:rPr>
          <w:rFonts w:ascii="Times New Roman" w:hAnsi="Times New Roman" w:cs="Times New Roman"/>
          <w:sz w:val="24"/>
          <w:szCs w:val="24"/>
        </w:rPr>
        <w:t>omer &amp; Circa, 2010). Furthermore, the committee provides for guidelines for conflict resolutions between investors both at micro and macro levels</w:t>
      </w:r>
      <w:r w:rsidR="009E3005">
        <w:rPr>
          <w:rFonts w:ascii="Times New Roman" w:hAnsi="Times New Roman" w:cs="Times New Roman"/>
          <w:sz w:val="24"/>
          <w:szCs w:val="24"/>
        </w:rPr>
        <w:t>. Moreover</w:t>
      </w:r>
      <w:r w:rsidRPr="00E06DA0">
        <w:rPr>
          <w:rFonts w:ascii="Times New Roman" w:hAnsi="Times New Roman" w:cs="Times New Roman"/>
          <w:sz w:val="24"/>
          <w:szCs w:val="24"/>
        </w:rPr>
        <w:t xml:space="preserve">, the </w:t>
      </w:r>
      <w:r w:rsidR="009E3005">
        <w:rPr>
          <w:rFonts w:ascii="Times New Roman" w:hAnsi="Times New Roman" w:cs="Times New Roman"/>
          <w:sz w:val="24"/>
          <w:szCs w:val="24"/>
        </w:rPr>
        <w:t>organization</w:t>
      </w:r>
      <w:r w:rsidRPr="00E06DA0">
        <w:rPr>
          <w:rFonts w:ascii="Times New Roman" w:hAnsi="Times New Roman" w:cs="Times New Roman"/>
          <w:sz w:val="24"/>
          <w:szCs w:val="24"/>
        </w:rPr>
        <w:t xml:space="preserve"> strives to meet the standards set by the government concerning the safety of the p</w:t>
      </w:r>
      <w:r w:rsidRPr="00E06DA0">
        <w:rPr>
          <w:rFonts w:ascii="Times New Roman" w:hAnsi="Times New Roman" w:cs="Times New Roman"/>
          <w:sz w:val="24"/>
          <w:szCs w:val="24"/>
        </w:rPr>
        <w:t>roducts they stock. This is achieved through regular product sampling and testing</w:t>
      </w:r>
      <w:r w:rsidR="009E3005">
        <w:rPr>
          <w:rFonts w:ascii="Times New Roman" w:hAnsi="Times New Roman" w:cs="Times New Roman"/>
          <w:sz w:val="24"/>
          <w:szCs w:val="24"/>
        </w:rPr>
        <w:t xml:space="preserve"> of the products supplied to the organization by various suppliers</w:t>
      </w:r>
      <w:r w:rsidRPr="00E06DA0">
        <w:rPr>
          <w:rFonts w:ascii="Times New Roman" w:hAnsi="Times New Roman" w:cs="Times New Roman"/>
          <w:sz w:val="24"/>
          <w:szCs w:val="24"/>
        </w:rPr>
        <w:t xml:space="preserve"> to verify that they are of the right scale and that they don't pose health problems to customers.</w:t>
      </w:r>
    </w:p>
    <w:p w14:paraId="7CDDD870" w14:textId="77777777" w:rsidR="00923DEE" w:rsidRDefault="00E97797" w:rsidP="00CD168B">
      <w:pPr>
        <w:spacing w:line="480" w:lineRule="auto"/>
        <w:ind w:firstLine="720"/>
        <w:rPr>
          <w:rFonts w:ascii="Times New Roman" w:hAnsi="Times New Roman" w:cs="Times New Roman"/>
          <w:sz w:val="24"/>
          <w:szCs w:val="24"/>
        </w:rPr>
      </w:pPr>
      <w:r w:rsidRPr="00E06DA0">
        <w:rPr>
          <w:rFonts w:ascii="Times New Roman" w:hAnsi="Times New Roman" w:cs="Times New Roman"/>
          <w:sz w:val="24"/>
          <w:szCs w:val="24"/>
        </w:rPr>
        <w:t>Various st</w:t>
      </w:r>
      <w:r w:rsidRPr="00E06DA0">
        <w:rPr>
          <w:rFonts w:ascii="Times New Roman" w:hAnsi="Times New Roman" w:cs="Times New Roman"/>
          <w:sz w:val="24"/>
          <w:szCs w:val="24"/>
        </w:rPr>
        <w:t>akeholders have played different key roles in the achievement of global ethical standards the company now boasts</w:t>
      </w:r>
      <w:r w:rsidR="009E3005">
        <w:rPr>
          <w:rFonts w:ascii="Times New Roman" w:hAnsi="Times New Roman" w:cs="Times New Roman"/>
          <w:sz w:val="24"/>
          <w:szCs w:val="24"/>
        </w:rPr>
        <w:t xml:space="preserve"> of</w:t>
      </w:r>
      <w:r w:rsidRPr="00E06DA0">
        <w:rPr>
          <w:rFonts w:ascii="Times New Roman" w:hAnsi="Times New Roman" w:cs="Times New Roman"/>
          <w:sz w:val="24"/>
          <w:szCs w:val="24"/>
        </w:rPr>
        <w:t>. The management</w:t>
      </w:r>
      <w:r w:rsidR="009E3005">
        <w:rPr>
          <w:rFonts w:ascii="Times New Roman" w:hAnsi="Times New Roman" w:cs="Times New Roman"/>
          <w:sz w:val="24"/>
          <w:szCs w:val="24"/>
        </w:rPr>
        <w:t>,</w:t>
      </w:r>
      <w:r w:rsidRPr="00E06DA0">
        <w:rPr>
          <w:rFonts w:ascii="Times New Roman" w:hAnsi="Times New Roman" w:cs="Times New Roman"/>
          <w:sz w:val="24"/>
          <w:szCs w:val="24"/>
        </w:rPr>
        <w:t xml:space="preserve"> starting with the chief executive officers has strongly ensured there is compliance with the global ethics. Also, the manag</w:t>
      </w:r>
      <w:r w:rsidRPr="00E06DA0">
        <w:rPr>
          <w:rFonts w:ascii="Times New Roman" w:hAnsi="Times New Roman" w:cs="Times New Roman"/>
          <w:sz w:val="24"/>
          <w:szCs w:val="24"/>
        </w:rPr>
        <w:t xml:space="preserve">ement has aligned its goals and objectives to coincide with customer satisfaction. On the other hand, employees have also worked hard towards the realization of global ethical issues. This has been </w:t>
      </w:r>
      <w:r w:rsidRPr="00E06DA0">
        <w:rPr>
          <w:rFonts w:ascii="Times New Roman" w:hAnsi="Times New Roman" w:cs="Times New Roman"/>
          <w:sz w:val="24"/>
          <w:szCs w:val="24"/>
        </w:rPr>
        <w:lastRenderedPageBreak/>
        <w:t>evident through the handling of customers in an honest and</w:t>
      </w:r>
      <w:r w:rsidRPr="00E06DA0">
        <w:rPr>
          <w:rFonts w:ascii="Times New Roman" w:hAnsi="Times New Roman" w:cs="Times New Roman"/>
          <w:sz w:val="24"/>
          <w:szCs w:val="24"/>
        </w:rPr>
        <w:t xml:space="preserve"> respectful manner. Finally, customers too have contributed to the achievement of global standards. Their </w:t>
      </w:r>
      <w:r w:rsidR="009E3005" w:rsidRPr="00E06DA0">
        <w:rPr>
          <w:rFonts w:ascii="Times New Roman" w:hAnsi="Times New Roman" w:cs="Times New Roman"/>
          <w:sz w:val="24"/>
          <w:szCs w:val="24"/>
        </w:rPr>
        <w:t>ever-rising</w:t>
      </w:r>
      <w:r w:rsidRPr="00E06DA0">
        <w:rPr>
          <w:rFonts w:ascii="Times New Roman" w:hAnsi="Times New Roman" w:cs="Times New Roman"/>
          <w:sz w:val="24"/>
          <w:szCs w:val="24"/>
        </w:rPr>
        <w:t xml:space="preserve"> demand has ensured that the supermarket offers better services.</w:t>
      </w:r>
    </w:p>
    <w:p w14:paraId="258E8B8C" w14:textId="06A0DB7F" w:rsidR="00923DEE" w:rsidRDefault="00E97797" w:rsidP="00CD168B">
      <w:pPr>
        <w:spacing w:line="480" w:lineRule="auto"/>
        <w:ind w:firstLine="720"/>
        <w:rPr>
          <w:rFonts w:ascii="Times New Roman" w:hAnsi="Times New Roman" w:cs="Times New Roman"/>
          <w:sz w:val="24"/>
          <w:szCs w:val="24"/>
        </w:rPr>
      </w:pPr>
      <w:r w:rsidRPr="00E06DA0">
        <w:rPr>
          <w:rFonts w:ascii="Times New Roman" w:hAnsi="Times New Roman" w:cs="Times New Roman"/>
          <w:sz w:val="24"/>
          <w:szCs w:val="24"/>
        </w:rPr>
        <w:t>In terms of reward systems, Regional supermarket is committed to returning</w:t>
      </w:r>
      <w:r w:rsidRPr="00E06DA0">
        <w:rPr>
          <w:rFonts w:ascii="Times New Roman" w:hAnsi="Times New Roman" w:cs="Times New Roman"/>
          <w:sz w:val="24"/>
          <w:szCs w:val="24"/>
        </w:rPr>
        <w:t xml:space="preserve"> its profitability to its immediate stakeholders such as its employees. Jeske &amp; Axtell (2017) suggest that reward systems come in handy </w:t>
      </w:r>
      <w:r w:rsidR="009E3005">
        <w:rPr>
          <w:rFonts w:ascii="Times New Roman" w:hAnsi="Times New Roman" w:cs="Times New Roman"/>
          <w:sz w:val="24"/>
          <w:szCs w:val="24"/>
        </w:rPr>
        <w:t>in</w:t>
      </w:r>
      <w:r w:rsidRPr="00E06DA0">
        <w:rPr>
          <w:rFonts w:ascii="Times New Roman" w:hAnsi="Times New Roman" w:cs="Times New Roman"/>
          <w:sz w:val="24"/>
          <w:szCs w:val="24"/>
        </w:rPr>
        <w:t xml:space="preserve"> ensuring </w:t>
      </w:r>
      <w:r w:rsidR="009E3005">
        <w:rPr>
          <w:rFonts w:ascii="Times New Roman" w:hAnsi="Times New Roman" w:cs="Times New Roman"/>
          <w:sz w:val="24"/>
          <w:szCs w:val="24"/>
        </w:rPr>
        <w:t>that</w:t>
      </w:r>
      <w:r w:rsidRPr="00E06DA0">
        <w:rPr>
          <w:rFonts w:ascii="Times New Roman" w:hAnsi="Times New Roman" w:cs="Times New Roman"/>
          <w:sz w:val="24"/>
          <w:szCs w:val="24"/>
        </w:rPr>
        <w:t xml:space="preserve"> employees remain motivated.  According to Jeske &amp; Axtell (2017)</w:t>
      </w:r>
      <w:r w:rsidR="009E3005">
        <w:rPr>
          <w:rFonts w:ascii="Times New Roman" w:hAnsi="Times New Roman" w:cs="Times New Roman"/>
          <w:sz w:val="24"/>
          <w:szCs w:val="24"/>
        </w:rPr>
        <w:t xml:space="preserve">, </w:t>
      </w:r>
      <w:r w:rsidRPr="00E06DA0">
        <w:rPr>
          <w:rFonts w:ascii="Times New Roman" w:hAnsi="Times New Roman" w:cs="Times New Roman"/>
          <w:sz w:val="24"/>
          <w:szCs w:val="24"/>
        </w:rPr>
        <w:t>this has a ripple effect</w:t>
      </w:r>
      <w:r w:rsidR="009E3005">
        <w:rPr>
          <w:rFonts w:ascii="Times New Roman" w:hAnsi="Times New Roman" w:cs="Times New Roman"/>
          <w:sz w:val="24"/>
          <w:szCs w:val="24"/>
        </w:rPr>
        <w:t xml:space="preserve"> where in r</w:t>
      </w:r>
      <w:r w:rsidRPr="00E06DA0">
        <w:rPr>
          <w:rFonts w:ascii="Times New Roman" w:hAnsi="Times New Roman" w:cs="Times New Roman"/>
          <w:sz w:val="24"/>
          <w:szCs w:val="24"/>
        </w:rPr>
        <w:t>eturn</w:t>
      </w:r>
      <w:r w:rsidR="009E3005">
        <w:rPr>
          <w:rFonts w:ascii="Times New Roman" w:hAnsi="Times New Roman" w:cs="Times New Roman"/>
          <w:sz w:val="24"/>
          <w:szCs w:val="24"/>
        </w:rPr>
        <w:t xml:space="preserve">, </w:t>
      </w:r>
      <w:r w:rsidRPr="00E06DA0">
        <w:rPr>
          <w:rFonts w:ascii="Times New Roman" w:hAnsi="Times New Roman" w:cs="Times New Roman"/>
          <w:sz w:val="24"/>
          <w:szCs w:val="24"/>
        </w:rPr>
        <w:t xml:space="preserve">employees offer excellent services to the customers. Furthermore, customers have also enjoyed from the supermarkets' fair play. This is in terms of fair pricing and accessible customer care services. The supermarket has also had its fair </w:t>
      </w:r>
      <w:r w:rsidRPr="00E06DA0">
        <w:rPr>
          <w:rFonts w:ascii="Times New Roman" w:hAnsi="Times New Roman" w:cs="Times New Roman"/>
          <w:sz w:val="24"/>
          <w:szCs w:val="24"/>
        </w:rPr>
        <w:t xml:space="preserve">share on impacting negatively on employee's productivity. Employees with no formal training, doing </w:t>
      </w:r>
      <w:r w:rsidR="009E3005">
        <w:rPr>
          <w:rFonts w:ascii="Times New Roman" w:hAnsi="Times New Roman" w:cs="Times New Roman"/>
          <w:sz w:val="24"/>
          <w:szCs w:val="24"/>
        </w:rPr>
        <w:t>manual</w:t>
      </w:r>
      <w:r w:rsidRPr="00E06DA0">
        <w:rPr>
          <w:rFonts w:ascii="Times New Roman" w:hAnsi="Times New Roman" w:cs="Times New Roman"/>
          <w:sz w:val="24"/>
          <w:szCs w:val="24"/>
        </w:rPr>
        <w:t xml:space="preserve"> jobs such as offloading new suppli</w:t>
      </w:r>
      <w:r w:rsidR="009E3005">
        <w:rPr>
          <w:rFonts w:ascii="Times New Roman" w:hAnsi="Times New Roman" w:cs="Times New Roman"/>
          <w:sz w:val="24"/>
          <w:szCs w:val="24"/>
        </w:rPr>
        <w:t>e</w:t>
      </w:r>
      <w:r w:rsidRPr="00E06DA0">
        <w:rPr>
          <w:rFonts w:ascii="Times New Roman" w:hAnsi="Times New Roman" w:cs="Times New Roman"/>
          <w:sz w:val="24"/>
          <w:szCs w:val="24"/>
        </w:rPr>
        <w:t>s are still being subjected to long working hours with minimal pay.</w:t>
      </w:r>
      <w:r w:rsidR="00A96449">
        <w:rPr>
          <w:rFonts w:ascii="Times New Roman" w:hAnsi="Times New Roman" w:cs="Times New Roman"/>
          <w:sz w:val="24"/>
          <w:szCs w:val="24"/>
        </w:rPr>
        <w:t xml:space="preserve"> However, in organizations, any reward system is always geared towards achieving the organizational goals (</w:t>
      </w:r>
      <w:r w:rsidR="00A96449" w:rsidRPr="00A96449">
        <w:rPr>
          <w:rFonts w:ascii="Times New Roman" w:hAnsi="Times New Roman" w:cs="Times New Roman"/>
          <w:sz w:val="24"/>
          <w:szCs w:val="24"/>
        </w:rPr>
        <w:t>Ayers, 2015</w:t>
      </w:r>
      <w:r w:rsidR="00A96449">
        <w:rPr>
          <w:rFonts w:ascii="Times New Roman" w:hAnsi="Times New Roman" w:cs="Times New Roman"/>
          <w:sz w:val="24"/>
          <w:szCs w:val="24"/>
        </w:rPr>
        <w:t>)</w:t>
      </w:r>
      <w:r w:rsidR="00C974AD">
        <w:rPr>
          <w:rFonts w:ascii="Times New Roman" w:hAnsi="Times New Roman" w:cs="Times New Roman"/>
          <w:sz w:val="24"/>
          <w:szCs w:val="24"/>
        </w:rPr>
        <w:t>. Therefore, system of rewarding and promoting employees should be done with a keen aim of motivating employees to work towards enabling the organization to realize the se</w:t>
      </w:r>
      <w:bookmarkStart w:id="0" w:name="_GoBack"/>
      <w:bookmarkEnd w:id="0"/>
      <w:r w:rsidR="00C974AD">
        <w:rPr>
          <w:rFonts w:ascii="Times New Roman" w:hAnsi="Times New Roman" w:cs="Times New Roman"/>
          <w:sz w:val="24"/>
          <w:szCs w:val="24"/>
        </w:rPr>
        <w:t>t goals.</w:t>
      </w:r>
    </w:p>
    <w:p w14:paraId="3E71A622" w14:textId="77777777" w:rsidR="00CD168B" w:rsidRDefault="00E97797" w:rsidP="00CD168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2E35FE" w14:textId="2673AAF1" w:rsidR="00923DEE" w:rsidRDefault="00E97797" w:rsidP="00CD168B">
      <w:pPr>
        <w:spacing w:line="480" w:lineRule="auto"/>
        <w:jc w:val="center"/>
        <w:rPr>
          <w:rFonts w:ascii="Times New Roman" w:hAnsi="Times New Roman" w:cs="Times New Roman"/>
          <w:sz w:val="24"/>
          <w:szCs w:val="24"/>
        </w:rPr>
      </w:pPr>
      <w:r w:rsidRPr="00E06DA0">
        <w:rPr>
          <w:rFonts w:ascii="Times New Roman" w:hAnsi="Times New Roman" w:cs="Times New Roman"/>
          <w:sz w:val="24"/>
          <w:szCs w:val="24"/>
        </w:rPr>
        <w:lastRenderedPageBreak/>
        <w:t>References</w:t>
      </w:r>
    </w:p>
    <w:p w14:paraId="66C5CE72" w14:textId="77777777" w:rsidR="00CD168B" w:rsidRDefault="00E97797" w:rsidP="00CD168B">
      <w:pPr>
        <w:spacing w:line="480" w:lineRule="auto"/>
        <w:ind w:left="720" w:hanging="720"/>
        <w:rPr>
          <w:rFonts w:ascii="Times New Roman" w:hAnsi="Times New Roman" w:cs="Times New Roman"/>
          <w:sz w:val="24"/>
          <w:szCs w:val="24"/>
        </w:rPr>
      </w:pPr>
      <w:r w:rsidRPr="00053A8F">
        <w:rPr>
          <w:rFonts w:ascii="Times New Roman" w:hAnsi="Times New Roman" w:cs="Times New Roman"/>
          <w:sz w:val="24"/>
          <w:szCs w:val="24"/>
        </w:rPr>
        <w:t>Jeske, D., &amp; Axtell, C. (2017). Ef</w:t>
      </w:r>
      <w:r w:rsidRPr="00053A8F">
        <w:rPr>
          <w:rFonts w:ascii="Times New Roman" w:hAnsi="Times New Roman" w:cs="Times New Roman"/>
          <w:sz w:val="24"/>
          <w:szCs w:val="24"/>
        </w:rPr>
        <w:t>fort and Reward Effects: Appreciation and Self-Rated Performance in e-Internships. </w:t>
      </w:r>
      <w:r w:rsidRPr="00053A8F">
        <w:rPr>
          <w:rFonts w:ascii="Times New Roman" w:hAnsi="Times New Roman" w:cs="Times New Roman"/>
          <w:i/>
          <w:iCs/>
          <w:sz w:val="24"/>
          <w:szCs w:val="24"/>
        </w:rPr>
        <w:t>Social Sciences</w:t>
      </w:r>
      <w:r w:rsidRPr="00053A8F">
        <w:rPr>
          <w:rFonts w:ascii="Times New Roman" w:hAnsi="Times New Roman" w:cs="Times New Roman"/>
          <w:sz w:val="24"/>
          <w:szCs w:val="24"/>
        </w:rPr>
        <w:t>, </w:t>
      </w:r>
      <w:r w:rsidRPr="00053A8F">
        <w:rPr>
          <w:rFonts w:ascii="Times New Roman" w:hAnsi="Times New Roman" w:cs="Times New Roman"/>
          <w:i/>
          <w:iCs/>
          <w:sz w:val="24"/>
          <w:szCs w:val="24"/>
        </w:rPr>
        <w:t>6</w:t>
      </w:r>
      <w:r w:rsidRPr="00053A8F">
        <w:rPr>
          <w:rFonts w:ascii="Times New Roman" w:hAnsi="Times New Roman" w:cs="Times New Roman"/>
          <w:sz w:val="24"/>
          <w:szCs w:val="24"/>
        </w:rPr>
        <w:t>(4), 154.</w:t>
      </w:r>
    </w:p>
    <w:p w14:paraId="4D8DE7A5" w14:textId="77777777" w:rsidR="00CD168B" w:rsidRDefault="00E97797" w:rsidP="00CD168B">
      <w:pPr>
        <w:spacing w:line="480" w:lineRule="auto"/>
        <w:ind w:left="720" w:hanging="720"/>
        <w:rPr>
          <w:rFonts w:ascii="Times New Roman" w:hAnsi="Times New Roman" w:cs="Times New Roman"/>
          <w:sz w:val="24"/>
          <w:szCs w:val="24"/>
        </w:rPr>
      </w:pPr>
      <w:r w:rsidRPr="00053A8F">
        <w:rPr>
          <w:rFonts w:ascii="Times New Roman" w:hAnsi="Times New Roman" w:cs="Times New Roman"/>
          <w:sz w:val="24"/>
          <w:szCs w:val="24"/>
        </w:rPr>
        <w:t>McEwan, B. (2015). Organizational development: Begin with a healthy</w:t>
      </w:r>
      <w:r>
        <w:rPr>
          <w:rFonts w:ascii="Times New Roman" w:hAnsi="Times New Roman" w:cs="Times New Roman"/>
          <w:sz w:val="24"/>
          <w:szCs w:val="24"/>
        </w:rPr>
        <w:t xml:space="preserve"> </w:t>
      </w:r>
      <w:r w:rsidRPr="00053A8F">
        <w:rPr>
          <w:rFonts w:ascii="Times New Roman" w:hAnsi="Times New Roman" w:cs="Times New Roman"/>
          <w:sz w:val="24"/>
          <w:szCs w:val="24"/>
        </w:rPr>
        <w:t>infrastructure.</w:t>
      </w:r>
      <w:r>
        <w:rPr>
          <w:rFonts w:ascii="Times New Roman" w:hAnsi="Times New Roman" w:cs="Times New Roman"/>
          <w:sz w:val="24"/>
          <w:szCs w:val="24"/>
        </w:rPr>
        <w:t xml:space="preserve"> </w:t>
      </w:r>
      <w:r w:rsidRPr="00053A8F">
        <w:rPr>
          <w:rFonts w:ascii="Times New Roman" w:hAnsi="Times New Roman" w:cs="Times New Roman"/>
          <w:i/>
          <w:iCs/>
          <w:sz w:val="24"/>
          <w:szCs w:val="24"/>
        </w:rPr>
        <w:t>Organization Development Journal</w:t>
      </w:r>
      <w:r w:rsidRPr="00053A8F">
        <w:rPr>
          <w:rFonts w:ascii="Times New Roman" w:hAnsi="Times New Roman" w:cs="Times New Roman"/>
          <w:sz w:val="24"/>
          <w:szCs w:val="24"/>
        </w:rPr>
        <w:t>, </w:t>
      </w:r>
      <w:r w:rsidRPr="00053A8F">
        <w:rPr>
          <w:rFonts w:ascii="Times New Roman" w:hAnsi="Times New Roman" w:cs="Times New Roman"/>
          <w:i/>
          <w:iCs/>
          <w:sz w:val="24"/>
          <w:szCs w:val="24"/>
        </w:rPr>
        <w:t>33</w:t>
      </w:r>
      <w:r w:rsidRPr="00053A8F">
        <w:rPr>
          <w:rFonts w:ascii="Times New Roman" w:hAnsi="Times New Roman" w:cs="Times New Roman"/>
          <w:sz w:val="24"/>
          <w:szCs w:val="24"/>
        </w:rPr>
        <w:t>(3), 23.</w:t>
      </w:r>
    </w:p>
    <w:p w14:paraId="57FC84EC" w14:textId="6A62EDAF" w:rsidR="00CD168B" w:rsidRDefault="00E97797" w:rsidP="00CD168B">
      <w:pPr>
        <w:spacing w:line="480" w:lineRule="auto"/>
        <w:ind w:left="720" w:hanging="720"/>
        <w:rPr>
          <w:rFonts w:ascii="Times New Roman" w:hAnsi="Times New Roman" w:cs="Times New Roman"/>
          <w:sz w:val="24"/>
          <w:szCs w:val="24"/>
        </w:rPr>
      </w:pPr>
      <w:r w:rsidRPr="00CD168B">
        <w:rPr>
          <w:rFonts w:ascii="Times New Roman" w:hAnsi="Times New Roman" w:cs="Times New Roman"/>
          <w:sz w:val="24"/>
          <w:szCs w:val="24"/>
        </w:rPr>
        <w:t>Messikomer, C. M</w:t>
      </w:r>
      <w:r w:rsidRPr="00CD168B">
        <w:rPr>
          <w:rFonts w:ascii="Times New Roman" w:hAnsi="Times New Roman" w:cs="Times New Roman"/>
          <w:sz w:val="24"/>
          <w:szCs w:val="24"/>
        </w:rPr>
        <w:t>., &amp; Cirka, C. C. (2010). Constructing a code of ethics: An experiential case of a national professional organization. </w:t>
      </w:r>
      <w:r w:rsidRPr="00CD168B">
        <w:rPr>
          <w:rFonts w:ascii="Times New Roman" w:hAnsi="Times New Roman" w:cs="Times New Roman"/>
          <w:i/>
          <w:iCs/>
          <w:sz w:val="24"/>
          <w:szCs w:val="24"/>
        </w:rPr>
        <w:t>Journal of Business Ethics</w:t>
      </w:r>
      <w:r w:rsidRPr="00CD168B">
        <w:rPr>
          <w:rFonts w:ascii="Times New Roman" w:hAnsi="Times New Roman" w:cs="Times New Roman"/>
          <w:sz w:val="24"/>
          <w:szCs w:val="24"/>
        </w:rPr>
        <w:t>, </w:t>
      </w:r>
      <w:r w:rsidRPr="00CD168B">
        <w:rPr>
          <w:rFonts w:ascii="Times New Roman" w:hAnsi="Times New Roman" w:cs="Times New Roman"/>
          <w:i/>
          <w:iCs/>
          <w:sz w:val="24"/>
          <w:szCs w:val="24"/>
        </w:rPr>
        <w:t>95</w:t>
      </w:r>
      <w:r w:rsidRPr="00CD168B">
        <w:rPr>
          <w:rFonts w:ascii="Times New Roman" w:hAnsi="Times New Roman" w:cs="Times New Roman"/>
          <w:sz w:val="24"/>
          <w:szCs w:val="24"/>
        </w:rPr>
        <w:t>(1), 55-71.</w:t>
      </w:r>
    </w:p>
    <w:p w14:paraId="70453A59" w14:textId="4ED01B53" w:rsidR="00A96449" w:rsidRPr="00E06DA0" w:rsidRDefault="00A96449" w:rsidP="00CD168B">
      <w:pPr>
        <w:spacing w:line="480" w:lineRule="auto"/>
        <w:ind w:left="720" w:hanging="720"/>
        <w:rPr>
          <w:rFonts w:ascii="Times New Roman" w:hAnsi="Times New Roman" w:cs="Times New Roman"/>
          <w:sz w:val="24"/>
          <w:szCs w:val="24"/>
        </w:rPr>
      </w:pPr>
      <w:r w:rsidRPr="00A96449">
        <w:rPr>
          <w:rFonts w:ascii="Times New Roman" w:hAnsi="Times New Roman" w:cs="Times New Roman"/>
          <w:sz w:val="24"/>
          <w:szCs w:val="24"/>
        </w:rPr>
        <w:t>Ayers, R. S. (2015). Aligning individual and organizational performance: Goal alignment in federal government agency performance appraisal programs.</w:t>
      </w:r>
      <w:r w:rsidRPr="00A96449">
        <w:rPr>
          <w:rFonts w:ascii="Times New Roman" w:hAnsi="Times New Roman" w:cs="Times New Roman"/>
          <w:i/>
          <w:iCs/>
          <w:sz w:val="24"/>
          <w:szCs w:val="24"/>
        </w:rPr>
        <w:t xml:space="preserve"> Public Personnel Management, 44</w:t>
      </w:r>
      <w:r w:rsidRPr="00A96449">
        <w:rPr>
          <w:rFonts w:ascii="Times New Roman" w:hAnsi="Times New Roman" w:cs="Times New Roman"/>
          <w:sz w:val="24"/>
          <w:szCs w:val="24"/>
        </w:rPr>
        <w:t>(2), 169-191</w:t>
      </w:r>
    </w:p>
    <w:sectPr w:rsidR="00A96449" w:rsidRPr="00E06DA0" w:rsidSect="00DF26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96031" w14:textId="77777777" w:rsidR="00E97797" w:rsidRDefault="00E97797">
      <w:pPr>
        <w:spacing w:after="0" w:line="240" w:lineRule="auto"/>
      </w:pPr>
      <w:r>
        <w:separator/>
      </w:r>
    </w:p>
  </w:endnote>
  <w:endnote w:type="continuationSeparator" w:id="0">
    <w:p w14:paraId="24C1ED69" w14:textId="77777777" w:rsidR="00E97797" w:rsidRDefault="00E97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772BB" w14:textId="77777777" w:rsidR="00E97797" w:rsidRDefault="00E97797">
      <w:pPr>
        <w:spacing w:after="0" w:line="240" w:lineRule="auto"/>
      </w:pPr>
      <w:r>
        <w:separator/>
      </w:r>
    </w:p>
  </w:footnote>
  <w:footnote w:type="continuationSeparator" w:id="0">
    <w:p w14:paraId="2EBD28E2" w14:textId="77777777" w:rsidR="00E97797" w:rsidRDefault="00E97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129596309"/>
      <w:docPartObj>
        <w:docPartGallery w:val="Page Numbers (Top of Page)"/>
        <w:docPartUnique/>
      </w:docPartObj>
    </w:sdtPr>
    <w:sdtEndPr>
      <w:rPr>
        <w:noProof/>
      </w:rPr>
    </w:sdtEndPr>
    <w:sdtContent>
      <w:p w14:paraId="47BCB37A" w14:textId="4CA75E53" w:rsidR="00DF262A" w:rsidRPr="00DF262A" w:rsidRDefault="00E97797" w:rsidP="00DF262A">
        <w:pPr>
          <w:pStyle w:val="Header"/>
          <w:jc w:val="right"/>
          <w:rPr>
            <w:rFonts w:ascii="Times New Roman" w:hAnsi="Times New Roman" w:cs="Times New Roman"/>
            <w:sz w:val="16"/>
            <w:szCs w:val="16"/>
          </w:rPr>
        </w:pPr>
        <w:r w:rsidRPr="00DF262A">
          <w:rPr>
            <w:rFonts w:ascii="Times New Roman" w:hAnsi="Times New Roman" w:cs="Times New Roman"/>
            <w:sz w:val="16"/>
            <w:szCs w:val="16"/>
          </w:rPr>
          <w:t xml:space="preserve">ORGANIZATIONAL STRUCTURE, ETHICS AND RELATIONSHIP BETWEEN REWARD SYSTEMS AND GOALS </w:t>
        </w:r>
        <w:r>
          <w:rPr>
            <w:rFonts w:ascii="Times New Roman" w:hAnsi="Times New Roman" w:cs="Times New Roman"/>
            <w:sz w:val="16"/>
            <w:szCs w:val="16"/>
          </w:rPr>
          <w:t xml:space="preserve">                                  </w:t>
        </w:r>
        <w:r w:rsidRPr="00DF262A">
          <w:rPr>
            <w:rFonts w:ascii="Times New Roman" w:hAnsi="Times New Roman" w:cs="Times New Roman"/>
            <w:sz w:val="16"/>
            <w:szCs w:val="16"/>
          </w:rPr>
          <w:fldChar w:fldCharType="begin"/>
        </w:r>
        <w:r w:rsidRPr="00DF262A">
          <w:rPr>
            <w:rFonts w:ascii="Times New Roman" w:hAnsi="Times New Roman" w:cs="Times New Roman"/>
            <w:sz w:val="16"/>
            <w:szCs w:val="16"/>
          </w:rPr>
          <w:instrText xml:space="preserve"> PAGE   \* MERGEFORMAT </w:instrText>
        </w:r>
        <w:r w:rsidRPr="00DF262A">
          <w:rPr>
            <w:rFonts w:ascii="Times New Roman" w:hAnsi="Times New Roman" w:cs="Times New Roman"/>
            <w:sz w:val="16"/>
            <w:szCs w:val="16"/>
          </w:rPr>
          <w:fldChar w:fldCharType="separate"/>
        </w:r>
        <w:r w:rsidRPr="00DF262A">
          <w:rPr>
            <w:rFonts w:ascii="Times New Roman" w:hAnsi="Times New Roman" w:cs="Times New Roman"/>
            <w:noProof/>
            <w:sz w:val="16"/>
            <w:szCs w:val="16"/>
          </w:rPr>
          <w:t>2</w:t>
        </w:r>
        <w:r w:rsidRPr="00DF262A">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365355318"/>
      <w:docPartObj>
        <w:docPartGallery w:val="Page Numbers (Top of Page)"/>
        <w:docPartUnique/>
      </w:docPartObj>
    </w:sdtPr>
    <w:sdtEndPr>
      <w:rPr>
        <w:noProof/>
      </w:rPr>
    </w:sdtEndPr>
    <w:sdtContent>
      <w:p w14:paraId="31DCED6D" w14:textId="06FC1C22" w:rsidR="00DF262A" w:rsidRPr="00DF262A" w:rsidRDefault="00E97797" w:rsidP="00DF262A">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DF262A">
          <w:rPr>
            <w:rFonts w:ascii="Times New Roman" w:hAnsi="Times New Roman" w:cs="Times New Roman"/>
            <w:sz w:val="16"/>
            <w:szCs w:val="16"/>
          </w:rPr>
          <w:t xml:space="preserve">ORGANIZATIONAL STRUCTURE, ETHICS AND RELATIONSHIP BETWEEN REWARD SYSTEMS AND GOALS </w:t>
        </w:r>
        <w:r>
          <w:rPr>
            <w:rFonts w:ascii="Times New Roman" w:hAnsi="Times New Roman" w:cs="Times New Roman"/>
            <w:sz w:val="16"/>
            <w:szCs w:val="16"/>
          </w:rPr>
          <w:t xml:space="preserve">         </w:t>
        </w:r>
        <w:r w:rsidRPr="00DF262A">
          <w:rPr>
            <w:rFonts w:ascii="Times New Roman" w:hAnsi="Times New Roman" w:cs="Times New Roman"/>
            <w:sz w:val="16"/>
            <w:szCs w:val="16"/>
          </w:rPr>
          <w:fldChar w:fldCharType="begin"/>
        </w:r>
        <w:r w:rsidRPr="00DF262A">
          <w:rPr>
            <w:rFonts w:ascii="Times New Roman" w:hAnsi="Times New Roman" w:cs="Times New Roman"/>
            <w:sz w:val="16"/>
            <w:szCs w:val="16"/>
          </w:rPr>
          <w:instrText xml:space="preserve"> PA</w:instrText>
        </w:r>
        <w:r w:rsidRPr="00DF262A">
          <w:rPr>
            <w:rFonts w:ascii="Times New Roman" w:hAnsi="Times New Roman" w:cs="Times New Roman"/>
            <w:sz w:val="16"/>
            <w:szCs w:val="16"/>
          </w:rPr>
          <w:instrText xml:space="preserve">GE   \* MERGEFORMAT </w:instrText>
        </w:r>
        <w:r w:rsidRPr="00DF262A">
          <w:rPr>
            <w:rFonts w:ascii="Times New Roman" w:hAnsi="Times New Roman" w:cs="Times New Roman"/>
            <w:sz w:val="16"/>
            <w:szCs w:val="16"/>
          </w:rPr>
          <w:fldChar w:fldCharType="separate"/>
        </w:r>
        <w:r w:rsidRPr="00DF262A">
          <w:rPr>
            <w:rFonts w:ascii="Times New Roman" w:hAnsi="Times New Roman" w:cs="Times New Roman"/>
            <w:noProof/>
            <w:sz w:val="16"/>
            <w:szCs w:val="16"/>
          </w:rPr>
          <w:t>2</w:t>
        </w:r>
        <w:r w:rsidRPr="00DF262A">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A0"/>
    <w:rsid w:val="00053A8F"/>
    <w:rsid w:val="000D3C54"/>
    <w:rsid w:val="001015D5"/>
    <w:rsid w:val="00281543"/>
    <w:rsid w:val="00290D1C"/>
    <w:rsid w:val="002A629E"/>
    <w:rsid w:val="002B39C9"/>
    <w:rsid w:val="0032506A"/>
    <w:rsid w:val="003C5AB1"/>
    <w:rsid w:val="003E1056"/>
    <w:rsid w:val="003F28C6"/>
    <w:rsid w:val="0055746D"/>
    <w:rsid w:val="00642E58"/>
    <w:rsid w:val="006D68E3"/>
    <w:rsid w:val="008C64A3"/>
    <w:rsid w:val="00904936"/>
    <w:rsid w:val="00923DEE"/>
    <w:rsid w:val="009D76D3"/>
    <w:rsid w:val="009E3005"/>
    <w:rsid w:val="00A96449"/>
    <w:rsid w:val="00C974AD"/>
    <w:rsid w:val="00CD168B"/>
    <w:rsid w:val="00D00763"/>
    <w:rsid w:val="00D00F9F"/>
    <w:rsid w:val="00D50EFC"/>
    <w:rsid w:val="00DF262A"/>
    <w:rsid w:val="00E06DA0"/>
    <w:rsid w:val="00E97797"/>
    <w:rsid w:val="00F6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B993"/>
  <w15:chartTrackingRefBased/>
  <w15:docId w15:val="{DBF3802F-0CAF-497C-A303-068C65D1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62A"/>
  </w:style>
  <w:style w:type="paragraph" w:styleId="Footer">
    <w:name w:val="footer"/>
    <w:basedOn w:val="Normal"/>
    <w:link w:val="FooterChar"/>
    <w:uiPriority w:val="99"/>
    <w:unhideWhenUsed/>
    <w:rsid w:val="00DF2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23</cp:revision>
  <dcterms:created xsi:type="dcterms:W3CDTF">2019-03-29T19:55:00Z</dcterms:created>
  <dcterms:modified xsi:type="dcterms:W3CDTF">2019-03-29T21:17:00Z</dcterms:modified>
</cp:coreProperties>
</file>